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textAlignment w:val="baseline"/>
        <w:rPr>
          <w:rFonts w:hint="default" w:ascii="宋体" w:hAnsi="宋体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机械设备</w:t>
      </w:r>
      <w:r>
        <w:rPr>
          <w:rFonts w:hint="eastAsia" w:ascii="宋体" w:hAnsi="宋体"/>
          <w:b/>
          <w:bCs/>
          <w:sz w:val="44"/>
          <w:szCs w:val="44"/>
        </w:rPr>
        <w:t>竞价转让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处置须知</w:t>
      </w:r>
    </w:p>
    <w:p>
      <w:pPr>
        <w:snapToGrid w:val="0"/>
        <w:spacing w:line="360" w:lineRule="auto"/>
        <w:jc w:val="left"/>
        <w:textAlignment w:val="baseline"/>
        <w:rPr>
          <w:rFonts w:ascii="宋体" w:hAnsi="宋体"/>
        </w:rPr>
      </w:pPr>
    </w:p>
    <w:p>
      <w:pPr>
        <w:ind w:firstLine="560" w:firstLineChars="200"/>
        <w:rPr>
          <w:rFonts w:hint="eastAsia" w:ascii="宋体" w:hAnsi="宋体" w:eastAsia="宋体" w:cs="宋体"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我公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司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竞价处置转让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处置机械设备变压器组别变化测试仪等52台，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拟公开招标转让处理，具体要求如下：</w:t>
      </w:r>
    </w:p>
    <w:p>
      <w:pPr>
        <w:snapToGrid w:val="0"/>
        <w:spacing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一、投标要求及程序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bCs/>
          <w:dstrike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1、拟竞价处置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设备52台件。详见附件1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2、有竞买意向的单位或人员，自招标通知发布之日起，可自行前往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存放地或电话咨询了解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竞价报废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转让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的情况（公司不保证该设备完好及装置齐全，以现场设备现状为准）；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定金缴纳及报价单收到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截止日期为202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上午12:00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时前，过期不候。</w:t>
      </w:r>
    </w:p>
    <w:p>
      <w:pPr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设备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放地址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ascii="宋体" w:hAnsi="宋体" w:eastAsia="宋体" w:cs="宋体"/>
          <w:b/>
          <w:bCs/>
          <w:sz w:val="28"/>
          <w:szCs w:val="28"/>
        </w:rPr>
        <w:t>济南市历城区工业北路5577号中电建能源谷4-B-5号楼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b/>
          <w:bCs/>
          <w:sz w:val="28"/>
          <w:szCs w:val="28"/>
        </w:rPr>
        <w:t>历城区唐王镇刘六务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村电仪仓库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请有购买意向的人员填写《拟处理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机械设备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清单（报价单）》（附件1）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《参加机械设备竞买保证书》（附件2），并凭保证书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向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公司交纳（银行转账）参加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车辆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竞买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者需交定金1000.00元大写：壹仟圆整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），签一份保证书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参加竞买的单位或人员将竞价处置转让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定金付款截图或回执单、保证书等资料作为附件邮寄，必须信封密封并在信封上签字盖章；邮寄地址：山东省济南市经十路7000号汉峪金谷A3-3楼1619室 周老师：156 3487 6867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5、有竞买意向的人员前往设备存放地或电话咨询，了解转让设备的情况，联系人：王老师  183 9689 6219  现场了解设备时间：周一至周五 8:30-17:00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  <w:lang w:val="en-US" w:eastAsia="zh-CN"/>
        </w:rPr>
        <w:t>二、收款信息：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  <w:lang w:val="en-US" w:eastAsia="zh-CN"/>
        </w:rPr>
        <w:t>定金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highlight w:val="none"/>
        </w:rPr>
        <w:t>缴纳信息：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left="559" w:leftChars="266"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单位名称：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中国电建集团核电工程有限公司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税  号：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9137 0000 1659 2226 5H</w:t>
      </w:r>
    </w:p>
    <w:p>
      <w:pPr>
        <w:widowControl/>
        <w:spacing w:line="360" w:lineRule="auto"/>
        <w:ind w:left="559" w:leftChars="266" w:firstLine="0" w:firstLineChars="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地址、电话：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济南市经十路7000号汉峪金谷A3-3楼  0531-89812147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开户行及账号：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中国建设银行股有限公司济南泉城支行</w:t>
      </w:r>
    </w:p>
    <w:p>
      <w:pPr>
        <w:widowControl/>
        <w:spacing w:line="360" w:lineRule="auto"/>
        <w:ind w:left="559" w:leftChars="266" w:firstLine="0" w:firstLineChars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账号：3705 0106 1904 10000 0146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、开标工作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1、由公司总部招标工作小组组织开标工作；</w:t>
      </w:r>
    </w:p>
    <w:p>
      <w:pPr>
        <w:snapToGrid w:val="0"/>
        <w:spacing w:line="360" w:lineRule="auto"/>
        <w:ind w:left="559" w:leftChars="133" w:hanging="280" w:hanging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2、报价最高的单位或人员获得优先购买权，但公司有就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机械设备</w:t>
      </w:r>
      <w:r>
        <w:rPr>
          <w:rFonts w:hint="eastAsia" w:ascii="宋体" w:hAnsi="宋体" w:eastAsia="宋体" w:cs="宋体"/>
          <w:sz w:val="28"/>
          <w:szCs w:val="28"/>
        </w:rPr>
        <w:t>处置转让价格继续谈判的权利，以及不予转让的权利；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本次以单台最高价中标为标准原则。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3、中标单位或人员必须在接到公司同意转让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</w:t>
      </w:r>
    </w:p>
    <w:tbl>
      <w:tblPr>
        <w:tblStyle w:val="2"/>
        <w:tblW w:w="9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77"/>
        <w:gridCol w:w="3018"/>
        <w:gridCol w:w="1795"/>
        <w:gridCol w:w="1472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使用单位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机械名称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存放地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变压器组别变化测试仪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ZBY-V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铂铑</w:t>
            </w:r>
            <w:r>
              <w:rPr>
                <w:rStyle w:val="6"/>
                <w:rFonts w:eastAsia="宋体"/>
                <w:lang w:val="en-US" w:eastAsia="zh-CN" w:bidi="ar"/>
              </w:rPr>
              <w:t>10-</w:t>
            </w:r>
            <w:r>
              <w:rPr>
                <w:rStyle w:val="5"/>
                <w:lang w:val="en-US" w:eastAsia="zh-CN" w:bidi="ar"/>
              </w:rPr>
              <w:t>铂热电偶（二等）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WRPB-1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铂铑</w:t>
            </w:r>
            <w:r>
              <w:rPr>
                <w:rStyle w:val="6"/>
                <w:rFonts w:eastAsia="宋体"/>
                <w:lang w:val="en-US" w:eastAsia="zh-CN" w:bidi="ar"/>
              </w:rPr>
              <w:t>10-</w:t>
            </w:r>
            <w:r>
              <w:rPr>
                <w:rStyle w:val="5"/>
                <w:lang w:val="en-US" w:eastAsia="zh-CN" w:bidi="ar"/>
              </w:rPr>
              <w:t>铂热电偶（二等）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WRPB-1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串联变频谐振交流耐压试验装置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ST3598-160/100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电流互感器综合测试仪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ZS-HNH-09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多功能电测鉴定装置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CL302 0.05</w:t>
            </w:r>
            <w:r>
              <w:rPr>
                <w:rStyle w:val="5"/>
                <w:lang w:val="en-US" w:eastAsia="zh-CN" w:bidi="ar"/>
              </w:rPr>
              <w:t>级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发电机绝缘电流测量仪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FLC-I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回路电阻测试仪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BZC3393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交直流分压器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ASTVII 300KV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介质损耗测试仪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AI-6000E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三倍频电压发生器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SFQ-5  5KVA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水内冷发电机测试仪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KD2678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直流高压发生器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AST-II 120KV/2mA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智能钳型相位伏安表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TC2002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变压器电阻测试仪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BZC3391B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电动兆欧表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MIT510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电子计算机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奔月</w:t>
            </w:r>
            <w:r>
              <w:rPr>
                <w:rStyle w:val="6"/>
                <w:rFonts w:eastAsia="宋体"/>
                <w:lang w:val="en-US" w:eastAsia="zh-CN" w:bidi="ar"/>
              </w:rPr>
              <w:t>2000 6/400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高精度回路电阻测试仪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TE200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高压绝缘测试仪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互感器综合测试仪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BFJ-09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回路电阻测试仪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ZRY-200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LJ 1000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LJ 1000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LJ 1000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6L PRO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HP6L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交流电子稳压器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SVC-10KVA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M12127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精密压力表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ZN-YWB-4  0-250Pa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DONGBA   1P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雷击计数器校验器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ZGS-J2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三倍频电压发生器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FR-150/10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试验变压器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YD(Q)50/100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水内冷电机兆欧表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KD-2678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水内冷发电机绝缘测试仪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ZGS-S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水内冷发电机绝缘电阻测试仪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ZSY-600G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水内冷发电机绝缘特性测试仪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BFW-30A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特稳携式校验仪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JY821 0.02</w:t>
            </w:r>
            <w:r>
              <w:rPr>
                <w:rStyle w:val="5"/>
                <w:lang w:val="en-US" w:eastAsia="zh-CN" w:bidi="ar"/>
              </w:rPr>
              <w:t>级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压力校验仪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FLUKE718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智能钳型相位伏安表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TC2002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试验中心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标准铂铑10-铂热电偶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WRPB-2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能源谷检测楼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单相继电保护测试仪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SVERKER 760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电45仪工程公司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多功能仪表校验装置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CL302 0.05</w:t>
            </w:r>
            <w:r>
              <w:rPr>
                <w:rStyle w:val="5"/>
                <w:lang w:val="en-US" w:eastAsia="zh-CN" w:bidi="ar"/>
              </w:rPr>
              <w:t>级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电仪工47程公司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继电保护测试仪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SVERKER 760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电仪工49程公司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多功能电测检定装置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CL3021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电仪工51程公司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气体继电器校验仪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RLC-8QYG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CT</w:t>
            </w:r>
            <w:r>
              <w:rPr>
                <w:rStyle w:val="5"/>
                <w:lang w:val="en-US" w:eastAsia="zh-CN" w:bidi="ar"/>
              </w:rPr>
              <w:t>伏安特性变比测试仪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HDC-3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多功能电测检定装置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CL302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VST,R-98Y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二等活塞压力计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SHJ-06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电仪工程公司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二等活塞压力计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等线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SHJ-60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大仓库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附件2 </w:t>
      </w:r>
    </w:p>
    <w:p>
      <w:pPr>
        <w:spacing w:line="42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/>
          <w:sz w:val="28"/>
          <w:szCs w:val="28"/>
        </w:rPr>
        <w:t>参加机械设备竞买保证书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727"/>
        <w:gridCol w:w="1701"/>
        <w:gridCol w:w="1482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9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单位或姓名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27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2" w:hRule="atLeast"/>
          <w:jc w:val="center"/>
        </w:trPr>
        <w:tc>
          <w:tcPr>
            <w:tcW w:w="9551" w:type="dxa"/>
            <w:gridSpan w:val="5"/>
          </w:tcPr>
          <w:p>
            <w:pPr>
              <w:spacing w:line="420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参加竞买单位或人员保证：</w:t>
            </w:r>
          </w:p>
          <w:p>
            <w:pPr>
              <w:spacing w:line="420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1、同意《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》中的所有要求，并严格遵守。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2、已对竞买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状况、手续及购买协议内容等进行了充分了解。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转让所发生的任何费用均由购买方负责。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3、在获得购买权后，如放弃或不签订《机械设备竞价处置转让协议》），同意贵公司扣罚全部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000.00元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大写：壹仟圆整；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协议设备由贵公司按《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》的要求另行处置。</w:t>
            </w:r>
          </w:p>
          <w:p>
            <w:pPr>
              <w:snapToGrid w:val="0"/>
              <w:spacing w:line="36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4、保证在接到贵公司同意转让通知2日内，与贵公司签订《机械设备竞价处置转让协议》，并于转让协议签定2日内到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中国电建集团核电工程有限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交纳全额购买设备款；竞买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可转为设备竞价处置的履约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，否则视为自愿放弃，贵公司可扣罚全额竞买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，所购设备按《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机械设备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竞价转让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处置须知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》要求另行处置。</w:t>
            </w:r>
          </w:p>
          <w:p>
            <w:pPr>
              <w:snapToGrid w:val="0"/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5、保证在转让协议生效后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日内未办理完转移手续的，贵公司有权将设备收回，退还设备款，履约保证金不再退还。</w:t>
            </w:r>
          </w:p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购买单位/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 签名 /日期：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参加竞买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定金</w:t>
            </w:r>
          </w:p>
        </w:tc>
        <w:tc>
          <w:tcPr>
            <w:tcW w:w="5965" w:type="dxa"/>
            <w:gridSpan w:val="3"/>
            <w:vAlign w:val="center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1000.00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元（大写：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壹仟圆整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586" w:type="dxa"/>
            <w:gridSpan w:val="2"/>
            <w:vAlign w:val="center"/>
          </w:tcPr>
          <w:p>
            <w:pPr>
              <w:spacing w:line="420" w:lineRule="exact"/>
              <w:ind w:firstLine="1120" w:firstLineChars="4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备  注</w:t>
            </w:r>
          </w:p>
        </w:tc>
        <w:tc>
          <w:tcPr>
            <w:tcW w:w="5965" w:type="dxa"/>
            <w:gridSpan w:val="3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270" w:right="1066" w:bottom="1100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1B63"/>
    <w:rsid w:val="09BC26C3"/>
    <w:rsid w:val="0DEA7CA7"/>
    <w:rsid w:val="3DFE1B63"/>
    <w:rsid w:val="44C46798"/>
    <w:rsid w:val="45C95FDE"/>
    <w:rsid w:val="5BB60E7C"/>
    <w:rsid w:val="631B2561"/>
    <w:rsid w:val="6F5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5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2023-12-14T06:58:00Z</dcterms:created>
  <dc:creator>Administrator</dc:creator>
  <cp:lastModifiedBy>Administrator</cp:lastModifiedBy>
  <dcterms:modified xsi:type="dcterms:W3CDTF">2023-12-27T02:32:20Z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20E82E9F80D245BC9E8005AA50E5C00D</vt:lpwstr>
  </property>
</Properties>
</file>